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BEC2967" w14:textId="77777777" w:rsidR="0082192E" w:rsidRDefault="00000000">
      <w:pPr>
        <w:spacing w:after="60"/>
        <w:jc w:val="center"/>
      </w:pPr>
      <w:r>
        <w:rPr>
          <w:b/>
          <w:bCs/>
          <w:color w:val="1F4E5C"/>
        </w:rPr>
        <w:t>START HERE FIRST</w:t>
      </w:r>
    </w:p>
    <w:p w14:paraId="6DFD1E72" w14:textId="77777777" w:rsidR="0082192E" w:rsidRDefault="00000000">
      <w:pPr>
        <w:pStyle w:val="Title"/>
        <w:spacing w:after="100"/>
        <w:jc w:val="center"/>
      </w:pPr>
      <w:r>
        <w:rPr>
          <w:b/>
          <w:bCs/>
          <w:color w:val="1A1A1A"/>
          <w:sz w:val="40"/>
          <w:szCs w:val="40"/>
        </w:rPr>
        <w:t>Launching Your Security Installation Business</w:t>
      </w:r>
    </w:p>
    <w:p w14:paraId="2285E6F0" w14:textId="77777777" w:rsidR="0082192E" w:rsidRDefault="00000000">
      <w:pPr>
        <w:spacing w:after="400"/>
        <w:jc w:val="center"/>
      </w:pPr>
      <w:r>
        <w:rPr>
          <w:i/>
          <w:iCs/>
          <w:color w:val="555555"/>
          <w:sz w:val="22"/>
          <w:szCs w:val="22"/>
        </w:rPr>
        <w:t xml:space="preserve">A simplified, step-by-step launch checklist for newly licensed installers. Work through each step in </w:t>
      </w:r>
      <w:proofErr w:type="gramStart"/>
      <w:r>
        <w:rPr>
          <w:i/>
          <w:iCs/>
          <w:color w:val="555555"/>
          <w:sz w:val="22"/>
          <w:szCs w:val="22"/>
        </w:rPr>
        <w:t>order, and</w:t>
      </w:r>
      <w:proofErr w:type="gramEnd"/>
      <w:r>
        <w:rPr>
          <w:i/>
          <w:iCs/>
          <w:color w:val="555555"/>
          <w:sz w:val="22"/>
          <w:szCs w:val="22"/>
        </w:rPr>
        <w:t xml:space="preserve"> check off the confirmation box before moving on.</w:t>
      </w:r>
    </w:p>
    <w:p w14:paraId="05F951D8" w14:textId="77777777" w:rsidR="0082192E" w:rsidRDefault="00000000">
      <w:pPr>
        <w:pBdr>
          <w:bottom w:val="single" w:sz="6" w:space="4" w:color="1F4E5C"/>
        </w:pBdr>
        <w:spacing w:before="400" w:after="150"/>
      </w:pPr>
      <w:r>
        <w:rPr>
          <w:b/>
          <w:bCs/>
          <w:color w:val="1F4E5C"/>
          <w:sz w:val="22"/>
          <w:szCs w:val="22"/>
        </w:rPr>
        <w:t xml:space="preserve">STEP </w:t>
      </w:r>
      <w:proofErr w:type="gramStart"/>
      <w:r>
        <w:rPr>
          <w:b/>
          <w:bCs/>
          <w:color w:val="1F4E5C"/>
          <w:sz w:val="22"/>
          <w:szCs w:val="22"/>
        </w:rPr>
        <w:t xml:space="preserve">1  </w:t>
      </w:r>
      <w:r>
        <w:rPr>
          <w:b/>
          <w:bCs/>
          <w:sz w:val="28"/>
          <w:szCs w:val="28"/>
        </w:rPr>
        <w:t>Choose</w:t>
      </w:r>
      <w:proofErr w:type="gramEnd"/>
      <w:r>
        <w:rPr>
          <w:b/>
          <w:bCs/>
          <w:sz w:val="28"/>
          <w:szCs w:val="28"/>
        </w:rPr>
        <w:t xml:space="preserve"> Your Niche and Core Services</w:t>
      </w:r>
    </w:p>
    <w:p w14:paraId="48C577FA" w14:textId="77777777" w:rsidR="0082192E" w:rsidRDefault="00000000">
      <w:pPr>
        <w:spacing w:after="150"/>
      </w:pPr>
      <w:r>
        <w:rPr>
          <w:i/>
          <w:iCs/>
          <w:color w:val="444444"/>
          <w:sz w:val="21"/>
          <w:szCs w:val="21"/>
        </w:rPr>
        <w:t>Don't try to be everything to everyone on day one. Pick a lane, learn it well, and expand later.</w:t>
      </w:r>
    </w:p>
    <w:p w14:paraId="5A98879D" w14:textId="77777777" w:rsidR="0082192E" w:rsidRDefault="00000000">
      <w:pPr>
        <w:spacing w:after="90"/>
        <w:ind w:left="215"/>
      </w:pPr>
      <w:proofErr w:type="gramStart"/>
      <w:r>
        <w:rPr>
          <w:sz w:val="26"/>
          <w:szCs w:val="26"/>
        </w:rPr>
        <w:t xml:space="preserve">☐  </w:t>
      </w:r>
      <w:r>
        <w:rPr>
          <w:sz w:val="22"/>
          <w:szCs w:val="22"/>
        </w:rPr>
        <w:t>Decide</w:t>
      </w:r>
      <w:proofErr w:type="gramEnd"/>
      <w:r>
        <w:rPr>
          <w:sz w:val="22"/>
          <w:szCs w:val="22"/>
        </w:rPr>
        <w:t xml:space="preserve"> which specialty you'll lead with — for example, residential CCTV, alarm/intrusion systems, access control, or smart-lock installs.</w:t>
      </w:r>
    </w:p>
    <w:p w14:paraId="28976B0D" w14:textId="77777777" w:rsidR="0082192E" w:rsidRDefault="00000000">
      <w:pPr>
        <w:spacing w:after="90"/>
        <w:ind w:left="215"/>
      </w:pPr>
      <w:proofErr w:type="gramStart"/>
      <w:r>
        <w:rPr>
          <w:sz w:val="26"/>
          <w:szCs w:val="26"/>
        </w:rPr>
        <w:t xml:space="preserve">☐  </w:t>
      </w:r>
      <w:r>
        <w:rPr>
          <w:sz w:val="22"/>
          <w:szCs w:val="22"/>
        </w:rPr>
        <w:t>Talk</w:t>
      </w:r>
      <w:proofErr w:type="gramEnd"/>
      <w:r>
        <w:rPr>
          <w:sz w:val="22"/>
          <w:szCs w:val="22"/>
        </w:rPr>
        <w:t xml:space="preserve"> to at least 10 local homeowners, neighbors, or business owners about their security pain points, budget, and </w:t>
      </w:r>
      <w:proofErr w:type="gramStart"/>
      <w:r>
        <w:rPr>
          <w:sz w:val="22"/>
          <w:szCs w:val="22"/>
        </w:rPr>
        <w:t>past experience</w:t>
      </w:r>
      <w:proofErr w:type="gramEnd"/>
      <w:r>
        <w:rPr>
          <w:sz w:val="22"/>
          <w:szCs w:val="22"/>
        </w:rPr>
        <w:t xml:space="preserve"> with vendors.</w:t>
      </w:r>
    </w:p>
    <w:p w14:paraId="53F2A378" w14:textId="77777777" w:rsidR="0082192E" w:rsidRDefault="00000000">
      <w:pPr>
        <w:spacing w:after="90"/>
        <w:ind w:left="215"/>
      </w:pPr>
      <w:proofErr w:type="gramStart"/>
      <w:r>
        <w:rPr>
          <w:sz w:val="26"/>
          <w:szCs w:val="26"/>
        </w:rPr>
        <w:t xml:space="preserve">☐  </w:t>
      </w:r>
      <w:r>
        <w:rPr>
          <w:sz w:val="22"/>
          <w:szCs w:val="22"/>
        </w:rPr>
        <w:t>Write</w:t>
      </w:r>
      <w:proofErr w:type="gramEnd"/>
      <w:r>
        <w:rPr>
          <w:sz w:val="22"/>
          <w:szCs w:val="22"/>
        </w:rPr>
        <w:t xml:space="preserve"> down a simple, specific service offer in plain language (e.g., "4-camera small-office bundle with cloud backup").</w:t>
      </w:r>
    </w:p>
    <w:p w14:paraId="1E7612F4" w14:textId="77777777" w:rsidR="0082192E" w:rsidRDefault="00000000">
      <w:pPr>
        <w:spacing w:after="90"/>
        <w:ind w:left="215"/>
      </w:pPr>
      <w:proofErr w:type="gramStart"/>
      <w:r>
        <w:rPr>
          <w:sz w:val="26"/>
          <w:szCs w:val="26"/>
        </w:rPr>
        <w:t xml:space="preserve">☐  </w:t>
      </w:r>
      <w:r>
        <w:rPr>
          <w:sz w:val="22"/>
          <w:szCs w:val="22"/>
        </w:rPr>
        <w:t>Build</w:t>
      </w:r>
      <w:proofErr w:type="gramEnd"/>
      <w:r>
        <w:rPr>
          <w:sz w:val="22"/>
          <w:szCs w:val="22"/>
        </w:rPr>
        <w:t xml:space="preserve"> a basic quote/proposal template around that offer so your pricing is consistent from your very first job.</w:t>
      </w:r>
    </w:p>
    <w:tbl>
      <w:tblPr>
        <w:tblW w:w="5000" w:type="pct"/>
        <w:tblBorders>
          <w:top w:val="single" w:sz="4" w:space="0" w:color="1F4E5C"/>
          <w:left w:val="single" w:sz="4" w:space="0" w:color="1F4E5C"/>
          <w:bottom w:val="single" w:sz="4" w:space="0" w:color="1F4E5C"/>
          <w:right w:val="single" w:sz="4" w:space="0" w:color="1F4E5C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30"/>
      </w:tblGrid>
      <w:tr w:rsidR="0082192E" w14:paraId="3A9E7369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shd w:val="clear" w:color="auto" w:fill="EAF2F4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2C1E4BF" w14:textId="77777777" w:rsidR="0082192E" w:rsidRDefault="00000000">
            <w:proofErr w:type="gramStart"/>
            <w:r>
              <w:rPr>
                <w:b/>
                <w:bCs/>
                <w:color w:val="1F4E5C"/>
                <w:sz w:val="24"/>
                <w:szCs w:val="24"/>
              </w:rPr>
              <w:t xml:space="preserve">☐  </w:t>
            </w:r>
            <w:r>
              <w:rPr>
                <w:b/>
                <w:bCs/>
                <w:color w:val="1F4E5C"/>
                <w:sz w:val="22"/>
                <w:szCs w:val="22"/>
              </w:rPr>
              <w:t>I</w:t>
            </w:r>
            <w:proofErr w:type="gramEnd"/>
            <w:r>
              <w:rPr>
                <w:b/>
                <w:bCs/>
                <w:color w:val="1F4E5C"/>
                <w:sz w:val="22"/>
                <w:szCs w:val="22"/>
              </w:rPr>
              <w:t xml:space="preserve"> confirm I have completed Step 1.</w:t>
            </w:r>
          </w:p>
          <w:p w14:paraId="53713F83" w14:textId="77777777" w:rsidR="0082192E" w:rsidRDefault="00000000">
            <w:pPr>
              <w:spacing w:before="100"/>
            </w:pPr>
            <w:r>
              <w:rPr>
                <w:color w:val="555555"/>
              </w:rPr>
              <w:t>Name/Initials: ______________________     Date: ____________</w:t>
            </w:r>
          </w:p>
        </w:tc>
      </w:tr>
    </w:tbl>
    <w:p w14:paraId="6BBE4F6B" w14:textId="77777777" w:rsidR="0082192E" w:rsidRDefault="0082192E">
      <w:pPr>
        <w:spacing w:after="300"/>
      </w:pPr>
    </w:p>
    <w:p w14:paraId="7EF9B8A0" w14:textId="77777777" w:rsidR="0082192E" w:rsidRDefault="00000000">
      <w:pPr>
        <w:pBdr>
          <w:bottom w:val="single" w:sz="6" w:space="4" w:color="1F4E5C"/>
        </w:pBdr>
        <w:spacing w:before="400" w:after="150"/>
      </w:pPr>
      <w:r>
        <w:rPr>
          <w:b/>
          <w:bCs/>
          <w:color w:val="1F4E5C"/>
          <w:sz w:val="22"/>
          <w:szCs w:val="22"/>
        </w:rPr>
        <w:t xml:space="preserve">STEP </w:t>
      </w:r>
      <w:proofErr w:type="gramStart"/>
      <w:r>
        <w:rPr>
          <w:b/>
          <w:bCs/>
          <w:color w:val="1F4E5C"/>
          <w:sz w:val="22"/>
          <w:szCs w:val="22"/>
        </w:rPr>
        <w:t xml:space="preserve">2  </w:t>
      </w:r>
      <w:r>
        <w:rPr>
          <w:b/>
          <w:bCs/>
          <w:sz w:val="28"/>
          <w:szCs w:val="28"/>
        </w:rPr>
        <w:t>Register</w:t>
      </w:r>
      <w:proofErr w:type="gramEnd"/>
      <w:r>
        <w:rPr>
          <w:b/>
          <w:bCs/>
          <w:sz w:val="28"/>
          <w:szCs w:val="28"/>
        </w:rPr>
        <w:t xml:space="preserve"> Your Business, Get Licensed &amp; Insured</w:t>
      </w:r>
    </w:p>
    <w:p w14:paraId="4D2CBC99" w14:textId="77777777" w:rsidR="0082192E" w:rsidRDefault="00000000">
      <w:pPr>
        <w:spacing w:after="150"/>
      </w:pPr>
      <w:r>
        <w:rPr>
          <w:i/>
          <w:iCs/>
          <w:color w:val="444444"/>
          <w:sz w:val="21"/>
          <w:szCs w:val="21"/>
        </w:rPr>
        <w:t>Handle the legal and compliance groundwork before you take a single paying job — this step protects you from stop-work orders and fines later.</w:t>
      </w:r>
    </w:p>
    <w:p w14:paraId="484C17C4" w14:textId="77777777" w:rsidR="0082192E" w:rsidRDefault="00000000">
      <w:pPr>
        <w:spacing w:after="90"/>
        <w:ind w:left="215"/>
      </w:pPr>
      <w:proofErr w:type="gramStart"/>
      <w:r>
        <w:rPr>
          <w:sz w:val="26"/>
          <w:szCs w:val="26"/>
        </w:rPr>
        <w:t xml:space="preserve">☐  </w:t>
      </w:r>
      <w:r>
        <w:rPr>
          <w:sz w:val="22"/>
          <w:szCs w:val="22"/>
        </w:rPr>
        <w:t>Look</w:t>
      </w:r>
      <w:proofErr w:type="gramEnd"/>
      <w:r>
        <w:rPr>
          <w:sz w:val="22"/>
          <w:szCs w:val="22"/>
        </w:rPr>
        <w:t xml:space="preserve"> up your state contractor/licensing board to confirm what's required in your state (many states require a low-voltage, burglar-alarm, or electrical license).</w:t>
      </w:r>
    </w:p>
    <w:p w14:paraId="2A38A068" w14:textId="77777777" w:rsidR="0082192E" w:rsidRDefault="00000000">
      <w:pPr>
        <w:spacing w:after="90"/>
        <w:ind w:left="215"/>
      </w:pPr>
      <w:proofErr w:type="gramStart"/>
      <w:r>
        <w:rPr>
          <w:sz w:val="26"/>
          <w:szCs w:val="26"/>
        </w:rPr>
        <w:t xml:space="preserve">☐  </w:t>
      </w:r>
      <w:r>
        <w:rPr>
          <w:sz w:val="22"/>
          <w:szCs w:val="22"/>
        </w:rPr>
        <w:t>Complete</w:t>
      </w:r>
      <w:proofErr w:type="gramEnd"/>
      <w:r>
        <w:rPr>
          <w:sz w:val="22"/>
          <w:szCs w:val="22"/>
        </w:rPr>
        <w:t xml:space="preserve"> any required exam, background check, or surety bond for your license.</w:t>
      </w:r>
    </w:p>
    <w:p w14:paraId="596E8654" w14:textId="77777777" w:rsidR="0082192E" w:rsidRDefault="00000000">
      <w:pPr>
        <w:spacing w:after="90"/>
        <w:ind w:left="215"/>
      </w:pPr>
      <w:proofErr w:type="gramStart"/>
      <w:r>
        <w:rPr>
          <w:sz w:val="26"/>
          <w:szCs w:val="26"/>
        </w:rPr>
        <w:t xml:space="preserve">☐  </w:t>
      </w:r>
      <w:r>
        <w:rPr>
          <w:sz w:val="22"/>
          <w:szCs w:val="22"/>
        </w:rPr>
        <w:t>Form</w:t>
      </w:r>
      <w:proofErr w:type="gramEnd"/>
      <w:r>
        <w:rPr>
          <w:sz w:val="22"/>
          <w:szCs w:val="22"/>
        </w:rPr>
        <w:t xml:space="preserve"> a legal business entity (LLC or S-</w:t>
      </w:r>
      <w:proofErr w:type="spellStart"/>
      <w:r>
        <w:rPr>
          <w:sz w:val="22"/>
          <w:szCs w:val="22"/>
        </w:rPr>
        <w:t>corp</w:t>
      </w:r>
      <w:proofErr w:type="spellEnd"/>
      <w:r>
        <w:rPr>
          <w:sz w:val="22"/>
          <w:szCs w:val="22"/>
        </w:rPr>
        <w:t>) for liability protection.</w:t>
      </w:r>
    </w:p>
    <w:p w14:paraId="00242879" w14:textId="77777777" w:rsidR="0082192E" w:rsidRDefault="00000000">
      <w:pPr>
        <w:spacing w:after="90"/>
        <w:ind w:left="215"/>
      </w:pPr>
      <w:proofErr w:type="gramStart"/>
      <w:r>
        <w:rPr>
          <w:sz w:val="26"/>
          <w:szCs w:val="26"/>
        </w:rPr>
        <w:t xml:space="preserve">☐  </w:t>
      </w:r>
      <w:r>
        <w:rPr>
          <w:sz w:val="22"/>
          <w:szCs w:val="22"/>
        </w:rPr>
        <w:t>Open</w:t>
      </w:r>
      <w:proofErr w:type="gramEnd"/>
      <w:r>
        <w:rPr>
          <w:sz w:val="22"/>
          <w:szCs w:val="22"/>
        </w:rPr>
        <w:t xml:space="preserve"> a dedicated business checking account — keep business and personal money separate.</w:t>
      </w:r>
    </w:p>
    <w:p w14:paraId="06316946" w14:textId="77777777" w:rsidR="0082192E" w:rsidRDefault="00000000">
      <w:pPr>
        <w:spacing w:after="90"/>
        <w:ind w:left="215"/>
      </w:pPr>
      <w:proofErr w:type="gramStart"/>
      <w:r>
        <w:rPr>
          <w:sz w:val="26"/>
          <w:szCs w:val="26"/>
        </w:rPr>
        <w:t xml:space="preserve">☐  </w:t>
      </w:r>
      <w:r>
        <w:rPr>
          <w:sz w:val="22"/>
          <w:szCs w:val="22"/>
        </w:rPr>
        <w:t>Get</w:t>
      </w:r>
      <w:proofErr w:type="gramEnd"/>
      <w:r>
        <w:rPr>
          <w:sz w:val="22"/>
          <w:szCs w:val="22"/>
        </w:rPr>
        <w:t xml:space="preserve"> general liability insurance and commercial auto coverage (many commercial clients require at least $1M in coverage plus an additional-insured certificate).</w:t>
      </w:r>
    </w:p>
    <w:p w14:paraId="30A06891" w14:textId="77777777" w:rsidR="0082192E" w:rsidRDefault="00000000">
      <w:pPr>
        <w:spacing w:after="90"/>
        <w:ind w:left="215"/>
      </w:pPr>
      <w:proofErr w:type="gramStart"/>
      <w:r>
        <w:rPr>
          <w:sz w:val="26"/>
          <w:szCs w:val="26"/>
        </w:rPr>
        <w:t xml:space="preserve">☐  </w:t>
      </w:r>
      <w:r>
        <w:rPr>
          <w:sz w:val="22"/>
          <w:szCs w:val="22"/>
        </w:rPr>
        <w:t>Register</w:t>
      </w:r>
      <w:proofErr w:type="gramEnd"/>
      <w:r>
        <w:rPr>
          <w:sz w:val="22"/>
          <w:szCs w:val="22"/>
        </w:rPr>
        <w:t xml:space="preserve"> for state sales tax if you'll be reselling hardware to customers.</w:t>
      </w:r>
    </w:p>
    <w:p w14:paraId="14D84520" w14:textId="77777777" w:rsidR="0082192E" w:rsidRDefault="00000000">
      <w:pPr>
        <w:spacing w:after="90"/>
        <w:ind w:left="215"/>
      </w:pPr>
      <w:proofErr w:type="gramStart"/>
      <w:r>
        <w:rPr>
          <w:sz w:val="26"/>
          <w:szCs w:val="26"/>
        </w:rPr>
        <w:t xml:space="preserve">☐  </w:t>
      </w:r>
      <w:r>
        <w:rPr>
          <w:sz w:val="22"/>
          <w:szCs w:val="22"/>
        </w:rPr>
        <w:t>Set</w:t>
      </w:r>
      <w:proofErr w:type="gramEnd"/>
      <w:r>
        <w:rPr>
          <w:sz w:val="22"/>
          <w:szCs w:val="22"/>
        </w:rPr>
        <w:t xml:space="preserve"> up tax tracking in your invoicing or accounting software so taxable vs. non-taxable labor is separated automatically.</w:t>
      </w:r>
    </w:p>
    <w:tbl>
      <w:tblPr>
        <w:tblW w:w="5000" w:type="pct"/>
        <w:tblBorders>
          <w:top w:val="single" w:sz="4" w:space="0" w:color="1F4E5C"/>
          <w:left w:val="single" w:sz="4" w:space="0" w:color="1F4E5C"/>
          <w:bottom w:val="single" w:sz="4" w:space="0" w:color="1F4E5C"/>
          <w:right w:val="single" w:sz="4" w:space="0" w:color="1F4E5C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30"/>
      </w:tblGrid>
      <w:tr w:rsidR="0082192E" w14:paraId="72F5B538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shd w:val="clear" w:color="auto" w:fill="EAF2F4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7E0A3FE" w14:textId="77777777" w:rsidR="0082192E" w:rsidRDefault="00000000">
            <w:proofErr w:type="gramStart"/>
            <w:r>
              <w:rPr>
                <w:b/>
                <w:bCs/>
                <w:color w:val="1F4E5C"/>
                <w:sz w:val="24"/>
                <w:szCs w:val="24"/>
              </w:rPr>
              <w:t xml:space="preserve">☐  </w:t>
            </w:r>
            <w:r>
              <w:rPr>
                <w:b/>
                <w:bCs/>
                <w:color w:val="1F4E5C"/>
                <w:sz w:val="22"/>
                <w:szCs w:val="22"/>
              </w:rPr>
              <w:t>I</w:t>
            </w:r>
            <w:proofErr w:type="gramEnd"/>
            <w:r>
              <w:rPr>
                <w:b/>
                <w:bCs/>
                <w:color w:val="1F4E5C"/>
                <w:sz w:val="22"/>
                <w:szCs w:val="22"/>
              </w:rPr>
              <w:t xml:space="preserve"> confirm I have completed Step 2.</w:t>
            </w:r>
          </w:p>
          <w:p w14:paraId="100034C9" w14:textId="77777777" w:rsidR="0082192E" w:rsidRDefault="00000000">
            <w:pPr>
              <w:spacing w:before="100"/>
            </w:pPr>
            <w:r>
              <w:rPr>
                <w:color w:val="555555"/>
              </w:rPr>
              <w:t>Name/Initials: ______________________     Date: ____________</w:t>
            </w:r>
          </w:p>
        </w:tc>
      </w:tr>
    </w:tbl>
    <w:p w14:paraId="57361A02" w14:textId="77777777" w:rsidR="0082192E" w:rsidRDefault="0082192E">
      <w:pPr>
        <w:spacing w:after="300"/>
      </w:pPr>
    </w:p>
    <w:p w14:paraId="51909186" w14:textId="77777777" w:rsidR="0082192E" w:rsidRDefault="00000000">
      <w:pPr>
        <w:pBdr>
          <w:bottom w:val="single" w:sz="6" w:space="4" w:color="1F4E5C"/>
        </w:pBdr>
        <w:spacing w:before="400" w:after="150"/>
      </w:pPr>
      <w:r>
        <w:rPr>
          <w:b/>
          <w:bCs/>
          <w:color w:val="1F4E5C"/>
          <w:sz w:val="22"/>
          <w:szCs w:val="22"/>
        </w:rPr>
        <w:lastRenderedPageBreak/>
        <w:t xml:space="preserve">STEP </w:t>
      </w:r>
      <w:proofErr w:type="gramStart"/>
      <w:r>
        <w:rPr>
          <w:b/>
          <w:bCs/>
          <w:color w:val="1F4E5C"/>
          <w:sz w:val="22"/>
          <w:szCs w:val="22"/>
        </w:rPr>
        <w:t xml:space="preserve">3  </w:t>
      </w:r>
      <w:r>
        <w:rPr>
          <w:b/>
          <w:bCs/>
          <w:sz w:val="28"/>
          <w:szCs w:val="28"/>
        </w:rPr>
        <w:t>Get</w:t>
      </w:r>
      <w:proofErr w:type="gramEnd"/>
      <w:r>
        <w:rPr>
          <w:b/>
          <w:bCs/>
          <w:sz w:val="28"/>
          <w:szCs w:val="28"/>
        </w:rPr>
        <w:t xml:space="preserve"> Your Tools, Equipment, and Vehicle</w:t>
      </w:r>
    </w:p>
    <w:p w14:paraId="322B9081" w14:textId="77777777" w:rsidR="0082192E" w:rsidRDefault="00000000">
      <w:pPr>
        <w:spacing w:after="150"/>
      </w:pPr>
      <w:r>
        <w:rPr>
          <w:i/>
          <w:iCs/>
          <w:color w:val="444444"/>
          <w:sz w:val="21"/>
          <w:szCs w:val="21"/>
        </w:rPr>
        <w:t>A reliable, well-organized van and the right core toolkit matter more than having every gadget on day one.</w:t>
      </w:r>
    </w:p>
    <w:p w14:paraId="4C538200" w14:textId="77777777" w:rsidR="0082192E" w:rsidRDefault="00000000">
      <w:pPr>
        <w:spacing w:after="90"/>
        <w:ind w:left="215"/>
      </w:pPr>
      <w:proofErr w:type="gramStart"/>
      <w:r>
        <w:rPr>
          <w:sz w:val="26"/>
          <w:szCs w:val="26"/>
        </w:rPr>
        <w:t xml:space="preserve">☐  </w:t>
      </w:r>
      <w:r>
        <w:rPr>
          <w:sz w:val="22"/>
          <w:szCs w:val="22"/>
        </w:rPr>
        <w:t>Secure</w:t>
      </w:r>
      <w:proofErr w:type="gramEnd"/>
      <w:r>
        <w:rPr>
          <w:sz w:val="22"/>
          <w:szCs w:val="22"/>
        </w:rPr>
        <w:t xml:space="preserve"> a work vehicle — a used cargo van is perfectly fine to start.</w:t>
      </w:r>
    </w:p>
    <w:p w14:paraId="3AAF0B5F" w14:textId="77777777" w:rsidR="0082192E" w:rsidRDefault="00000000">
      <w:pPr>
        <w:spacing w:after="90"/>
        <w:ind w:left="215"/>
      </w:pPr>
      <w:proofErr w:type="gramStart"/>
      <w:r>
        <w:rPr>
          <w:sz w:val="26"/>
          <w:szCs w:val="26"/>
        </w:rPr>
        <w:t xml:space="preserve">☐  </w:t>
      </w:r>
      <w:r>
        <w:rPr>
          <w:sz w:val="22"/>
          <w:szCs w:val="22"/>
        </w:rPr>
        <w:t>Buy</w:t>
      </w:r>
      <w:proofErr w:type="gramEnd"/>
      <w:r>
        <w:rPr>
          <w:sz w:val="22"/>
          <w:szCs w:val="22"/>
        </w:rPr>
        <w:t xml:space="preserve"> essential ladders (a 28-ft extension ladder and a 6-ft step ladder) and core hand/power tools (impact driver, hammer drill with masonry bits, fish tape).</w:t>
      </w:r>
    </w:p>
    <w:p w14:paraId="68541F64" w14:textId="77777777" w:rsidR="0082192E" w:rsidRDefault="00000000">
      <w:pPr>
        <w:spacing w:after="90"/>
        <w:ind w:left="215"/>
      </w:pPr>
      <w:proofErr w:type="gramStart"/>
      <w:r>
        <w:rPr>
          <w:sz w:val="26"/>
          <w:szCs w:val="26"/>
        </w:rPr>
        <w:t xml:space="preserve">☐  </w:t>
      </w:r>
      <w:r>
        <w:rPr>
          <w:sz w:val="22"/>
          <w:szCs w:val="22"/>
        </w:rPr>
        <w:t>Buy</w:t>
      </w:r>
      <w:proofErr w:type="gramEnd"/>
      <w:r>
        <w:rPr>
          <w:sz w:val="22"/>
          <w:szCs w:val="22"/>
        </w:rPr>
        <w:t xml:space="preserve"> testing gear — a network tester, Wi-Fi analyzer, and a laptop that can run your camera/NVR firmware and setup software.</w:t>
      </w:r>
    </w:p>
    <w:p w14:paraId="7E451E09" w14:textId="77777777" w:rsidR="0082192E" w:rsidRDefault="00000000">
      <w:pPr>
        <w:spacing w:after="90"/>
        <w:ind w:left="215"/>
      </w:pPr>
      <w:proofErr w:type="gramStart"/>
      <w:r>
        <w:rPr>
          <w:sz w:val="26"/>
          <w:szCs w:val="26"/>
        </w:rPr>
        <w:t xml:space="preserve">☐  </w:t>
      </w:r>
      <w:r>
        <w:rPr>
          <w:sz w:val="22"/>
          <w:szCs w:val="22"/>
        </w:rPr>
        <w:t>Organize</w:t>
      </w:r>
      <w:proofErr w:type="gramEnd"/>
      <w:r>
        <w:rPr>
          <w:sz w:val="22"/>
          <w:szCs w:val="22"/>
        </w:rPr>
        <w:t xml:space="preserve"> your van into labeled bins by category: networking, alarm components, access control hardware, conduit/mounting hardware, and a safety pouch (harness, gloves, eye protection, first-aid kit).</w:t>
      </w:r>
    </w:p>
    <w:p w14:paraId="3C9E2FE3" w14:textId="77777777" w:rsidR="0082192E" w:rsidRDefault="00000000">
      <w:pPr>
        <w:spacing w:after="90"/>
        <w:ind w:left="215"/>
      </w:pPr>
      <w:proofErr w:type="gramStart"/>
      <w:r>
        <w:rPr>
          <w:sz w:val="26"/>
          <w:szCs w:val="26"/>
        </w:rPr>
        <w:t xml:space="preserve">☐  </w:t>
      </w:r>
      <w:r>
        <w:rPr>
          <w:sz w:val="22"/>
          <w:szCs w:val="22"/>
        </w:rPr>
        <w:t>Set</w:t>
      </w:r>
      <w:proofErr w:type="gramEnd"/>
      <w:r>
        <w:rPr>
          <w:sz w:val="22"/>
          <w:szCs w:val="22"/>
        </w:rPr>
        <w:t xml:space="preserve"> up a simple way to log parts as they're used (even a shared spreadsheet works) so you know what to restock before you run out mid-job.</w:t>
      </w:r>
    </w:p>
    <w:tbl>
      <w:tblPr>
        <w:tblW w:w="5000" w:type="pct"/>
        <w:tblBorders>
          <w:top w:val="single" w:sz="4" w:space="0" w:color="1F4E5C"/>
          <w:left w:val="single" w:sz="4" w:space="0" w:color="1F4E5C"/>
          <w:bottom w:val="single" w:sz="4" w:space="0" w:color="1F4E5C"/>
          <w:right w:val="single" w:sz="4" w:space="0" w:color="1F4E5C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30"/>
      </w:tblGrid>
      <w:tr w:rsidR="0082192E" w14:paraId="63DB40AD" w14:textId="77777777">
        <w:tblPrEx>
          <w:tblCellMar>
            <w:top w:w="0" w:type="dxa"/>
            <w:bottom w:w="0" w:type="dxa"/>
          </w:tblCellMar>
        </w:tblPrEx>
        <w:tc>
          <w:tcPr>
            <w:tcW w:w="5000" w:type="pct"/>
            <w:shd w:val="clear" w:color="auto" w:fill="EAF2F4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B9FF19B" w14:textId="77777777" w:rsidR="0082192E" w:rsidRDefault="00000000">
            <w:proofErr w:type="gramStart"/>
            <w:r>
              <w:rPr>
                <w:b/>
                <w:bCs/>
                <w:color w:val="1F4E5C"/>
                <w:sz w:val="24"/>
                <w:szCs w:val="24"/>
              </w:rPr>
              <w:t xml:space="preserve">☐  </w:t>
            </w:r>
            <w:r>
              <w:rPr>
                <w:b/>
                <w:bCs/>
                <w:color w:val="1F4E5C"/>
                <w:sz w:val="22"/>
                <w:szCs w:val="22"/>
              </w:rPr>
              <w:t>I</w:t>
            </w:r>
            <w:proofErr w:type="gramEnd"/>
            <w:r>
              <w:rPr>
                <w:b/>
                <w:bCs/>
                <w:color w:val="1F4E5C"/>
                <w:sz w:val="22"/>
                <w:szCs w:val="22"/>
              </w:rPr>
              <w:t xml:space="preserve"> confirm I have completed Step 3.</w:t>
            </w:r>
          </w:p>
          <w:p w14:paraId="62048E7D" w14:textId="77777777" w:rsidR="0082192E" w:rsidRDefault="00000000">
            <w:pPr>
              <w:spacing w:before="100"/>
            </w:pPr>
            <w:r>
              <w:rPr>
                <w:color w:val="555555"/>
              </w:rPr>
              <w:t>Name/Initials: ______________________     Date: ____________</w:t>
            </w:r>
          </w:p>
        </w:tc>
      </w:tr>
    </w:tbl>
    <w:p w14:paraId="6D4D22EF" w14:textId="77777777" w:rsidR="0082192E" w:rsidRDefault="0082192E">
      <w:pPr>
        <w:spacing w:after="300"/>
      </w:pPr>
    </w:p>
    <w:p w14:paraId="43420EDB" w14:textId="77777777" w:rsidR="0082192E" w:rsidRDefault="00000000">
      <w:pPr>
        <w:pBdr>
          <w:top w:val="single" w:sz="4" w:space="8" w:color="CCCCCC"/>
        </w:pBdr>
        <w:spacing w:before="200"/>
      </w:pPr>
      <w:r>
        <w:rPr>
          <w:i/>
          <w:iCs/>
          <w:color w:val="666666"/>
        </w:rPr>
        <w:t>Once all three steps above are checked off, you're ready to move on to building your service stack, setting your pricing, and landing your first clients — covered in the next sections of this guide.</w:t>
      </w:r>
    </w:p>
    <w:sectPr w:rsidR="0082192E">
      <w:pgSz w:w="12240" w:h="15840"/>
      <w:pgMar w:top="1000" w:right="1100" w:bottom="10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4E736EE"/>
    <w:multiLevelType w:val="hybridMultilevel"/>
    <w:tmpl w:val="190C550C"/>
    <w:lvl w:ilvl="0" w:tplc="139C919C">
      <w:start w:val="1"/>
      <w:numFmt w:val="bullet"/>
      <w:lvlText w:val="●"/>
      <w:lvlJc w:val="left"/>
      <w:pPr>
        <w:ind w:left="720" w:hanging="360"/>
      </w:pPr>
    </w:lvl>
    <w:lvl w:ilvl="1" w:tplc="A2528E5A">
      <w:start w:val="1"/>
      <w:numFmt w:val="bullet"/>
      <w:lvlText w:val="○"/>
      <w:lvlJc w:val="left"/>
      <w:pPr>
        <w:ind w:left="1440" w:hanging="360"/>
      </w:pPr>
    </w:lvl>
    <w:lvl w:ilvl="2" w:tplc="73F03440">
      <w:start w:val="1"/>
      <w:numFmt w:val="bullet"/>
      <w:lvlText w:val="■"/>
      <w:lvlJc w:val="left"/>
      <w:pPr>
        <w:ind w:left="2160" w:hanging="360"/>
      </w:pPr>
    </w:lvl>
    <w:lvl w:ilvl="3" w:tplc="05F4E360">
      <w:start w:val="1"/>
      <w:numFmt w:val="bullet"/>
      <w:lvlText w:val="●"/>
      <w:lvlJc w:val="left"/>
      <w:pPr>
        <w:ind w:left="2880" w:hanging="360"/>
      </w:pPr>
    </w:lvl>
    <w:lvl w:ilvl="4" w:tplc="94EEF224">
      <w:start w:val="1"/>
      <w:numFmt w:val="bullet"/>
      <w:lvlText w:val="○"/>
      <w:lvlJc w:val="left"/>
      <w:pPr>
        <w:ind w:left="3600" w:hanging="360"/>
      </w:pPr>
    </w:lvl>
    <w:lvl w:ilvl="5" w:tplc="EC5294D0">
      <w:start w:val="1"/>
      <w:numFmt w:val="bullet"/>
      <w:lvlText w:val="■"/>
      <w:lvlJc w:val="left"/>
      <w:pPr>
        <w:ind w:left="4320" w:hanging="360"/>
      </w:pPr>
    </w:lvl>
    <w:lvl w:ilvl="6" w:tplc="575E1E34">
      <w:start w:val="1"/>
      <w:numFmt w:val="bullet"/>
      <w:lvlText w:val="●"/>
      <w:lvlJc w:val="left"/>
      <w:pPr>
        <w:ind w:left="5040" w:hanging="360"/>
      </w:pPr>
    </w:lvl>
    <w:lvl w:ilvl="7" w:tplc="14986C5A">
      <w:start w:val="1"/>
      <w:numFmt w:val="bullet"/>
      <w:lvlText w:val="●"/>
      <w:lvlJc w:val="left"/>
      <w:pPr>
        <w:ind w:left="5760" w:hanging="360"/>
      </w:pPr>
    </w:lvl>
    <w:lvl w:ilvl="8" w:tplc="291C91D8">
      <w:start w:val="1"/>
      <w:numFmt w:val="bullet"/>
      <w:lvlText w:val="●"/>
      <w:lvlJc w:val="left"/>
      <w:pPr>
        <w:ind w:left="6480" w:hanging="360"/>
      </w:pPr>
    </w:lvl>
  </w:abstractNum>
  <w:num w:numId="1" w16cid:durableId="26079633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92E"/>
    <w:rsid w:val="001A1A3D"/>
    <w:rsid w:val="0082192E"/>
    <w:rsid w:val="00CE4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193DDF"/>
  <w15:docId w15:val="{1C099685-CA81-1D47-AB34-EEAA654F7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481</Words>
  <Characters>2747</Characters>
  <Application>Microsoft Office Word</Application>
  <DocSecurity>0</DocSecurity>
  <Lines>22</Lines>
  <Paragraphs>6</Paragraphs>
  <ScaleCrop>false</ScaleCrop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David Clavadetscher</cp:lastModifiedBy>
  <cp:revision>2</cp:revision>
  <dcterms:created xsi:type="dcterms:W3CDTF">2026-08-04T17:03:00Z</dcterms:created>
  <dcterms:modified xsi:type="dcterms:W3CDTF">2026-08-04T17:03:00Z</dcterms:modified>
</cp:coreProperties>
</file>